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207E" w14:textId="1DB2DC95" w:rsidR="00975A4B" w:rsidRPr="00940405" w:rsidRDefault="00975A4B">
      <w:pPr>
        <w:rPr>
          <w:rFonts w:ascii="Arial" w:hAnsi="Arial" w:cs="Arial"/>
          <w:sz w:val="32"/>
          <w:szCs w:val="32"/>
        </w:rPr>
      </w:pPr>
    </w:p>
    <w:p w14:paraId="2F50199E" w14:textId="71B7B54E" w:rsidR="0010083A" w:rsidRPr="00D726D4" w:rsidRDefault="0078278D" w:rsidP="0010083A">
      <w:pPr>
        <w:rPr>
          <w:rFonts w:ascii="Arial" w:hAnsi="Arial" w:cs="Arial"/>
          <w:color w:val="525556"/>
          <w:sz w:val="24"/>
          <w:szCs w:val="32"/>
          <w:lang w:val="en-GB"/>
        </w:rPr>
      </w:pPr>
      <w:bookmarkStart w:id="0" w:name="_Hlk156396211"/>
      <w:r w:rsidRPr="00D726D4">
        <w:rPr>
          <w:rFonts w:ascii="Arial" w:hAnsi="Arial" w:cs="Arial"/>
          <w:color w:val="525556"/>
          <w:sz w:val="52"/>
          <w:szCs w:val="32"/>
          <w:lang w:val="en-GB"/>
        </w:rPr>
        <w:t>News</w:t>
      </w:r>
      <w:r w:rsidR="0010083A" w:rsidRPr="00D726D4">
        <w:rPr>
          <w:rFonts w:ascii="Arial" w:hAnsi="Arial" w:cs="Arial"/>
          <w:color w:val="525556"/>
          <w:sz w:val="48"/>
          <w:szCs w:val="28"/>
          <w:lang w:val="en-GB"/>
        </w:rPr>
        <w:br/>
      </w:r>
      <w:r w:rsidR="00F643E6" w:rsidRPr="00D726D4">
        <w:rPr>
          <w:rFonts w:ascii="Arial" w:hAnsi="Arial" w:cs="Arial"/>
          <w:color w:val="525556"/>
          <w:sz w:val="24"/>
          <w:szCs w:val="32"/>
          <w:lang w:val="en-GB"/>
        </w:rPr>
        <w:t>0</w:t>
      </w:r>
      <w:r w:rsidR="00FC2234">
        <w:rPr>
          <w:rFonts w:ascii="Arial" w:hAnsi="Arial" w:cs="Arial"/>
          <w:color w:val="525556"/>
          <w:sz w:val="24"/>
          <w:szCs w:val="32"/>
          <w:lang w:val="en-GB"/>
        </w:rPr>
        <w:t>4</w:t>
      </w:r>
      <w:r w:rsidR="00F643E6" w:rsidRPr="00D726D4">
        <w:rPr>
          <w:rFonts w:ascii="Arial" w:hAnsi="Arial" w:cs="Arial"/>
          <w:color w:val="525556"/>
          <w:sz w:val="24"/>
          <w:szCs w:val="32"/>
          <w:lang w:val="en-GB"/>
        </w:rPr>
        <w:t xml:space="preserve">. </w:t>
      </w:r>
      <w:r w:rsidR="00FC2234">
        <w:rPr>
          <w:rFonts w:ascii="Arial" w:hAnsi="Arial" w:cs="Arial"/>
          <w:color w:val="525556"/>
          <w:sz w:val="24"/>
          <w:szCs w:val="32"/>
          <w:lang w:val="en-GB"/>
        </w:rPr>
        <w:t>Juni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 xml:space="preserve"> 2024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ab/>
      </w:r>
    </w:p>
    <w:p w14:paraId="2EF38336" w14:textId="566B9DD9" w:rsidR="0010083A" w:rsidRPr="00D726D4" w:rsidRDefault="0010083A" w:rsidP="0010083A">
      <w:pPr>
        <w:rPr>
          <w:rFonts w:ascii="Arial" w:hAnsi="Arial" w:cs="Arial"/>
          <w:szCs w:val="24"/>
          <w:lang w:val="en-GB"/>
        </w:rPr>
      </w:pPr>
    </w:p>
    <w:p w14:paraId="315A6A68" w14:textId="5F7448CE" w:rsidR="0010083A" w:rsidRPr="00614A4A" w:rsidRDefault="00614A4A" w:rsidP="00614A4A">
      <w:pPr>
        <w:rPr>
          <w:rFonts w:ascii="Arial" w:hAnsi="Arial" w:cs="Arial"/>
          <w:b/>
          <w:bCs/>
          <w:color w:val="525556"/>
          <w:sz w:val="20"/>
          <w:szCs w:val="20"/>
        </w:rPr>
      </w:pPr>
      <w:r>
        <w:rPr>
          <w:rFonts w:ascii="Arial" w:hAnsi="Arial" w:cs="Arial"/>
          <w:b/>
          <w:bCs/>
          <w:noProof/>
          <w:color w:val="525556"/>
          <w:sz w:val="20"/>
          <w:szCs w:val="20"/>
          <w:lang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FFC6" wp14:editId="24CC0210">
                <wp:simplePos x="0" y="0"/>
                <wp:positionH relativeFrom="column">
                  <wp:posOffset>-11430</wp:posOffset>
                </wp:positionH>
                <wp:positionV relativeFrom="paragraph">
                  <wp:posOffset>1217295</wp:posOffset>
                </wp:positionV>
                <wp:extent cx="1104900" cy="0"/>
                <wp:effectExtent l="0" t="0" r="0" b="0"/>
                <wp:wrapNone/>
                <wp:docPr id="2857906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4AF1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5.85pt" to="86.1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" strokecolor="#d8d8d8 [2732]"/>
            </w:pict>
          </mc:Fallback>
        </mc:AlternateConten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t>RegioData Research GmbH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  <w:t>Amela Salihovic, M.A.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</w:r>
      <w:r w:rsidRPr="002E5581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071E3B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071E3B">
        <w:rPr>
          <w:rFonts w:ascii="Arial" w:hAnsi="Arial" w:cs="Arial"/>
          <w:color w:val="525556"/>
          <w:sz w:val="20"/>
          <w:szCs w:val="20"/>
        </w:rPr>
        <w:t xml:space="preserve"> 8 | 1060 Wien</w:t>
      </w:r>
      <w:r w:rsidRPr="00071E3B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071E3B">
        <w:rPr>
          <w:rFonts w:ascii="Arial" w:hAnsi="Arial" w:cs="Arial"/>
          <w:color w:val="525556"/>
          <w:sz w:val="20"/>
          <w:szCs w:val="20"/>
        </w:rPr>
        <w:br/>
      </w:r>
      <w:hyperlink r:id="rId8" w:history="1">
        <w:r w:rsidRPr="00071E3B">
          <w:rPr>
            <w:rFonts w:ascii="Arial" w:hAnsi="Arial" w:cs="Arial"/>
            <w:color w:val="525556"/>
            <w:sz w:val="20"/>
            <w:szCs w:val="20"/>
          </w:rPr>
          <w:t>a.salihovic@regiodata.eu</w:t>
        </w:r>
      </w:hyperlink>
      <w:r w:rsidRPr="00071E3B">
        <w:rPr>
          <w:rFonts w:ascii="Arial" w:hAnsi="Arial" w:cs="Arial"/>
          <w:color w:val="525556"/>
          <w:sz w:val="20"/>
          <w:szCs w:val="20"/>
        </w:rPr>
        <w:br/>
        <w:t>www.regiodata.eu</w:t>
      </w:r>
    </w:p>
    <w:p w14:paraId="74B0DA77" w14:textId="77777777" w:rsidR="0010083A" w:rsidRDefault="0010083A" w:rsidP="0010083A">
      <w:pPr>
        <w:rPr>
          <w:rFonts w:ascii="Arial" w:hAnsi="Arial" w:cs="Arial"/>
          <w:b/>
          <w:sz w:val="24"/>
          <w:szCs w:val="24"/>
        </w:rPr>
      </w:pPr>
    </w:p>
    <w:p w14:paraId="3FB9FA65" w14:textId="19B5CB8B" w:rsidR="0010083A" w:rsidRPr="005D66DF" w:rsidRDefault="0078278D" w:rsidP="0010083A">
      <w:pPr>
        <w:rPr>
          <w:rFonts w:ascii="Arial" w:hAnsi="Arial" w:cs="Arial"/>
          <w:b/>
          <w:sz w:val="24"/>
          <w:szCs w:val="24"/>
        </w:rPr>
      </w:pPr>
      <w:r w:rsidRPr="005D66DF">
        <w:rPr>
          <w:rFonts w:ascii="Arial" w:hAnsi="Arial" w:cs="Arial"/>
          <w:bCs/>
          <w:sz w:val="24"/>
          <w:szCs w:val="24"/>
        </w:rPr>
        <w:t>REGIODATA–ANALYSE:</w:t>
      </w:r>
      <w:r w:rsidR="0010083A" w:rsidRPr="005D66DF">
        <w:rPr>
          <w:rFonts w:ascii="Arial" w:hAnsi="Arial" w:cs="Arial"/>
          <w:b/>
          <w:sz w:val="24"/>
          <w:szCs w:val="24"/>
        </w:rPr>
        <w:t xml:space="preserve"> </w:t>
      </w:r>
      <w:r w:rsidR="0035516D" w:rsidRPr="007531FD">
        <w:rPr>
          <w:rFonts w:ascii="Arial" w:hAnsi="Arial" w:cs="Arial"/>
          <w:b/>
          <w:sz w:val="24"/>
          <w:szCs w:val="24"/>
        </w:rPr>
        <w:t>ONLINEHANDEL AUF DEM VORMARSCH IN NEUE SPHÄREN</w:t>
      </w:r>
    </w:p>
    <w:p w14:paraId="6A47E3E0" w14:textId="77777777" w:rsidR="0010083A" w:rsidRDefault="0010083A" w:rsidP="0010083A">
      <w:pPr>
        <w:spacing w:after="100" w:line="240" w:lineRule="auto"/>
        <w:jc w:val="both"/>
        <w:rPr>
          <w:rFonts w:ascii="Arial" w:hAnsi="Arial" w:cs="Arial"/>
          <w:bCs/>
          <w:sz w:val="24"/>
          <w:szCs w:val="20"/>
          <w:highlight w:val="yellow"/>
          <w:lang w:val="de-DE"/>
        </w:rPr>
      </w:pPr>
    </w:p>
    <w:bookmarkEnd w:id="0"/>
    <w:p w14:paraId="2632CEA9" w14:textId="6395310F" w:rsidR="0048443C" w:rsidRDefault="00EA6877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noProof/>
          <w:sz w:val="20"/>
          <w:szCs w:val="24"/>
          <w:lang w:val="de-DE"/>
          <w14:ligatures w14:val="standardContextual"/>
        </w:rPr>
        <w:drawing>
          <wp:inline distT="0" distB="0" distL="0" distR="0" wp14:anchorId="6D87F6C5" wp14:editId="576C085F">
            <wp:extent cx="5219700" cy="2936240"/>
            <wp:effectExtent l="19050" t="19050" r="19050" b="16510"/>
            <wp:docPr id="950418540" name="Grafik 2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18540" name="Grafik 2" descr="Ein Bild, das Text, Screenshot, Schrift, Reih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62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131266" w14:textId="77777777" w:rsidR="007531FD" w:rsidRDefault="007531FD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62E60EC0" w14:textId="19C98DBC" w:rsidR="005310DC" w:rsidRDefault="005310DC" w:rsidP="00994F4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5310DC">
        <w:rPr>
          <w:rFonts w:ascii="Arial" w:hAnsi="Arial" w:cs="Arial"/>
          <w:bCs/>
          <w:sz w:val="20"/>
          <w:szCs w:val="24"/>
          <w:lang w:val="de-DE"/>
        </w:rPr>
        <w:t xml:space="preserve">RegioData Research präsentiert die vorläufigen </w:t>
      </w:r>
      <w:r w:rsidR="006F30BC">
        <w:rPr>
          <w:rFonts w:ascii="Arial" w:hAnsi="Arial" w:cs="Arial"/>
          <w:bCs/>
          <w:sz w:val="20"/>
          <w:szCs w:val="24"/>
          <w:lang w:val="de-DE"/>
        </w:rPr>
        <w:t>Prognosen</w:t>
      </w:r>
      <w:r w:rsidRPr="005310DC">
        <w:rPr>
          <w:rFonts w:ascii="Arial" w:hAnsi="Arial" w:cs="Arial"/>
          <w:bCs/>
          <w:sz w:val="20"/>
          <w:szCs w:val="24"/>
          <w:lang w:val="de-DE"/>
        </w:rPr>
        <w:t xml:space="preserve"> des Onlinehandels</w:t>
      </w:r>
      <w:r w:rsidR="006F30BC">
        <w:rPr>
          <w:rFonts w:ascii="Arial" w:hAnsi="Arial" w:cs="Arial"/>
          <w:bCs/>
          <w:sz w:val="20"/>
          <w:szCs w:val="24"/>
          <w:lang w:val="de-DE"/>
        </w:rPr>
        <w:t xml:space="preserve"> und </w:t>
      </w:r>
      <w:r w:rsidR="00B51F01">
        <w:rPr>
          <w:rFonts w:ascii="Arial" w:hAnsi="Arial" w:cs="Arial"/>
          <w:bCs/>
          <w:sz w:val="20"/>
          <w:szCs w:val="24"/>
          <w:lang w:val="de-DE"/>
        </w:rPr>
        <w:t>enthüllt</w:t>
      </w:r>
      <w:r w:rsidRPr="005310DC">
        <w:rPr>
          <w:rFonts w:ascii="Arial" w:hAnsi="Arial" w:cs="Arial"/>
          <w:bCs/>
          <w:sz w:val="20"/>
          <w:szCs w:val="24"/>
          <w:lang w:val="de-DE"/>
        </w:rPr>
        <w:t xml:space="preserve">: </w:t>
      </w:r>
      <w:r w:rsidR="006F30BC">
        <w:rPr>
          <w:rFonts w:ascii="Arial" w:hAnsi="Arial" w:cs="Arial"/>
          <w:bCs/>
          <w:sz w:val="20"/>
          <w:szCs w:val="24"/>
          <w:lang w:val="de-DE"/>
        </w:rPr>
        <w:t xml:space="preserve">Der kurzfristige „Einbruch“ </w:t>
      </w:r>
      <w:r w:rsidR="00AE4C32">
        <w:rPr>
          <w:rFonts w:ascii="Arial" w:hAnsi="Arial" w:cs="Arial"/>
          <w:bCs/>
          <w:sz w:val="20"/>
          <w:szCs w:val="24"/>
          <w:lang w:val="de-DE"/>
        </w:rPr>
        <w:t xml:space="preserve">im Jahr 2022 </w:t>
      </w:r>
      <w:r w:rsidR="006F30BC">
        <w:rPr>
          <w:rFonts w:ascii="Arial" w:hAnsi="Arial" w:cs="Arial"/>
          <w:bCs/>
          <w:sz w:val="20"/>
          <w:szCs w:val="24"/>
          <w:lang w:val="de-DE"/>
        </w:rPr>
        <w:t xml:space="preserve">diktiert nicht die Zukunft des Onlinehandels – </w:t>
      </w:r>
      <w:r w:rsidR="006F30BC" w:rsidRPr="006F30BC">
        <w:rPr>
          <w:rFonts w:ascii="Arial" w:hAnsi="Arial" w:cs="Arial"/>
          <w:bCs/>
          <w:sz w:val="20"/>
          <w:szCs w:val="24"/>
          <w:lang w:val="de-DE"/>
        </w:rPr>
        <w:t xml:space="preserve">im Gegenteil, die Zahlen im Onlinehandel sind auf einem beständigen Wachstumskurs und </w:t>
      </w:r>
      <w:r w:rsidR="00F9389C">
        <w:rPr>
          <w:rFonts w:ascii="Arial" w:hAnsi="Arial" w:cs="Arial"/>
          <w:bCs/>
          <w:sz w:val="20"/>
          <w:szCs w:val="24"/>
          <w:lang w:val="de-DE"/>
        </w:rPr>
        <w:t>erreichen</w:t>
      </w:r>
      <w:r w:rsidR="00835E46">
        <w:rPr>
          <w:rFonts w:ascii="Arial" w:hAnsi="Arial" w:cs="Arial"/>
          <w:bCs/>
          <w:sz w:val="20"/>
          <w:szCs w:val="24"/>
          <w:lang w:val="de-DE"/>
        </w:rPr>
        <w:t xml:space="preserve"> in naher Zukunft</w:t>
      </w:r>
      <w:r w:rsidR="00F9389C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AE4C32">
        <w:rPr>
          <w:rFonts w:ascii="Arial" w:hAnsi="Arial" w:cs="Arial"/>
          <w:bCs/>
          <w:sz w:val="20"/>
          <w:szCs w:val="24"/>
          <w:lang w:val="de-DE"/>
        </w:rPr>
        <w:t xml:space="preserve">sogar </w:t>
      </w:r>
      <w:r w:rsidR="00F9389C">
        <w:rPr>
          <w:rFonts w:ascii="Arial" w:hAnsi="Arial" w:cs="Arial"/>
          <w:bCs/>
          <w:sz w:val="20"/>
          <w:szCs w:val="24"/>
          <w:lang w:val="de-DE"/>
        </w:rPr>
        <w:t>neue Höhen.</w:t>
      </w:r>
    </w:p>
    <w:p w14:paraId="7D495107" w14:textId="77777777" w:rsidR="00AE4C32" w:rsidRDefault="00AE4C32" w:rsidP="00994F4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D436F5C" w14:textId="77777777" w:rsidR="00AE4C32" w:rsidRDefault="00AE4C32" w:rsidP="00994F4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4AD7C5B2" w14:textId="77777777" w:rsidR="00835E46" w:rsidRDefault="00835E46" w:rsidP="00994F4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880CE0B" w14:textId="6E590524" w:rsidR="005B6A48" w:rsidRDefault="00B51F01" w:rsidP="005310DC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B51F01">
        <w:rPr>
          <w:rFonts w:ascii="Arial" w:hAnsi="Arial" w:cs="Arial"/>
          <w:bCs/>
          <w:sz w:val="20"/>
          <w:szCs w:val="24"/>
          <w:lang w:val="de-DE"/>
        </w:rPr>
        <w:t xml:space="preserve">Die Freude der stationären Händler über den unerwarteten Rückgang im Jahr 2022, als der Onlineanteil an den Konsumausgaben </w:t>
      </w:r>
      <w:r w:rsidR="00B90524">
        <w:rPr>
          <w:rFonts w:ascii="Arial" w:hAnsi="Arial" w:cs="Arial"/>
          <w:bCs/>
          <w:sz w:val="20"/>
          <w:szCs w:val="24"/>
          <w:lang w:val="de-DE"/>
        </w:rPr>
        <w:t xml:space="preserve">erstmals </w:t>
      </w:r>
      <w:r w:rsidRPr="00B51F01">
        <w:rPr>
          <w:rFonts w:ascii="Arial" w:hAnsi="Arial" w:cs="Arial"/>
          <w:bCs/>
          <w:sz w:val="20"/>
          <w:szCs w:val="24"/>
          <w:lang w:val="de-DE"/>
        </w:rPr>
        <w:t xml:space="preserve">von 16,2 % auf 14,8 % sank, </w:t>
      </w:r>
      <w:r w:rsidR="005B6A48">
        <w:rPr>
          <w:rFonts w:ascii="Arial" w:hAnsi="Arial" w:cs="Arial"/>
          <w:bCs/>
          <w:sz w:val="20"/>
          <w:szCs w:val="24"/>
          <w:lang w:val="de-DE"/>
        </w:rPr>
        <w:t>d</w:t>
      </w:r>
      <w:r w:rsidR="005B6A48" w:rsidRPr="005B6A48">
        <w:rPr>
          <w:rFonts w:ascii="Arial" w:hAnsi="Arial" w:cs="Arial"/>
          <w:bCs/>
          <w:sz w:val="20"/>
          <w:szCs w:val="24"/>
          <w:lang w:val="de-DE"/>
        </w:rPr>
        <w:t xml:space="preserve">ürfte sich auch 2023 mit einem weiteren </w:t>
      </w:r>
      <w:r w:rsidR="00374E3F">
        <w:rPr>
          <w:rFonts w:ascii="Arial" w:hAnsi="Arial" w:cs="Arial"/>
          <w:bCs/>
          <w:sz w:val="20"/>
          <w:szCs w:val="24"/>
          <w:lang w:val="de-DE"/>
        </w:rPr>
        <w:t>leichten Abstieg</w:t>
      </w:r>
      <w:r w:rsidR="005B6A48" w:rsidRPr="005B6A48">
        <w:rPr>
          <w:rFonts w:ascii="Arial" w:hAnsi="Arial" w:cs="Arial"/>
          <w:bCs/>
          <w:sz w:val="20"/>
          <w:szCs w:val="24"/>
          <w:lang w:val="de-DE"/>
        </w:rPr>
        <w:t xml:space="preserve"> auf 14,4 % fortgesetzt haben.</w:t>
      </w:r>
      <w:r w:rsidR="005A5173">
        <w:rPr>
          <w:rFonts w:ascii="Arial" w:hAnsi="Arial" w:cs="Arial"/>
          <w:bCs/>
          <w:sz w:val="20"/>
          <w:szCs w:val="24"/>
          <w:lang w:val="de-DE"/>
        </w:rPr>
        <w:t xml:space="preserve"> Diese beiden Jahre sollten jedoch eher als vorübergehende Ausnahme betrachtet werden. </w:t>
      </w:r>
    </w:p>
    <w:p w14:paraId="5DEFB1DF" w14:textId="406D5B4E" w:rsidR="005D66DF" w:rsidRDefault="005B6A48" w:rsidP="005310DC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>S</w:t>
      </w:r>
      <w:r w:rsidR="00A07612">
        <w:rPr>
          <w:rFonts w:ascii="Arial" w:hAnsi="Arial" w:cs="Arial"/>
          <w:bCs/>
          <w:sz w:val="20"/>
          <w:szCs w:val="24"/>
          <w:lang w:val="de-DE"/>
        </w:rPr>
        <w:t>eit</w:t>
      </w:r>
      <w:r w:rsidR="00A07612" w:rsidRPr="00AE4C3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CC1B9C">
        <w:rPr>
          <w:rFonts w:ascii="Arial" w:hAnsi="Arial" w:cs="Arial"/>
          <w:bCs/>
          <w:sz w:val="20"/>
          <w:szCs w:val="24"/>
          <w:lang w:val="de-DE"/>
        </w:rPr>
        <w:t xml:space="preserve">Anbeginn </w:t>
      </w:r>
      <w:r w:rsidR="006117E0">
        <w:rPr>
          <w:rFonts w:ascii="Arial" w:hAnsi="Arial" w:cs="Arial"/>
          <w:bCs/>
          <w:sz w:val="20"/>
          <w:szCs w:val="24"/>
          <w:lang w:val="de-DE"/>
        </w:rPr>
        <w:t>verzeichnet der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Onlinehandel </w:t>
      </w:r>
      <w:r w:rsidR="006117E0">
        <w:rPr>
          <w:rFonts w:ascii="Arial" w:hAnsi="Arial" w:cs="Arial"/>
          <w:bCs/>
          <w:sz w:val="20"/>
          <w:szCs w:val="24"/>
          <w:lang w:val="de-DE"/>
        </w:rPr>
        <w:t>stetige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6117E0">
        <w:rPr>
          <w:rFonts w:ascii="Arial" w:hAnsi="Arial" w:cs="Arial"/>
          <w:bCs/>
          <w:sz w:val="20"/>
          <w:szCs w:val="24"/>
          <w:lang w:val="de-DE"/>
        </w:rPr>
        <w:t>Wachstumsraten</w:t>
      </w:r>
      <w:r w:rsidR="00A07612" w:rsidRPr="00AE4C32">
        <w:rPr>
          <w:rFonts w:ascii="Arial" w:hAnsi="Arial" w:cs="Arial"/>
          <w:bCs/>
          <w:sz w:val="20"/>
          <w:szCs w:val="24"/>
          <w:lang w:val="de-DE"/>
        </w:rPr>
        <w:t xml:space="preserve">, immer über der jeweiligen Inflationsrate. 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2020 erfolgte dann der erste </w:t>
      </w:r>
      <w:r w:rsidR="00770FB5">
        <w:rPr>
          <w:rFonts w:ascii="Arial" w:hAnsi="Arial" w:cs="Arial"/>
          <w:bCs/>
          <w:sz w:val="20"/>
          <w:szCs w:val="24"/>
          <w:lang w:val="de-DE"/>
        </w:rPr>
        <w:t>Sprung auf einen</w:t>
      </w:r>
      <w:r w:rsidR="00770FB5" w:rsidRPr="00770FB5">
        <w:rPr>
          <w:rFonts w:ascii="Arial" w:hAnsi="Arial" w:cs="Arial"/>
          <w:bCs/>
          <w:sz w:val="20"/>
          <w:szCs w:val="24"/>
          <w:lang w:val="de-DE"/>
        </w:rPr>
        <w:t xml:space="preserve"> bis dahin unerreichten Höhepunkt </w:t>
      </w:r>
      <w:r w:rsidR="00770FB5">
        <w:rPr>
          <w:rFonts w:ascii="Arial" w:hAnsi="Arial" w:cs="Arial"/>
          <w:bCs/>
          <w:sz w:val="20"/>
          <w:szCs w:val="24"/>
          <w:lang w:val="de-DE"/>
        </w:rPr>
        <w:t xml:space="preserve">hierzulande: 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von einem 13%igen Onlineanteil an den einzelhandelsrelevanten Konsumausgaben </w:t>
      </w:r>
      <w:r w:rsidR="00770FB5">
        <w:rPr>
          <w:rFonts w:ascii="Arial" w:hAnsi="Arial" w:cs="Arial"/>
          <w:bCs/>
          <w:sz w:val="20"/>
          <w:szCs w:val="24"/>
          <w:lang w:val="de-DE"/>
        </w:rPr>
        <w:t>auf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15,6 %. Eine übermäßige Steigerung die natürlich durch </w:t>
      </w:r>
      <w:r w:rsidR="0081735D">
        <w:rPr>
          <w:rFonts w:ascii="Arial" w:hAnsi="Arial" w:cs="Arial"/>
          <w:bCs/>
          <w:sz w:val="20"/>
          <w:szCs w:val="24"/>
          <w:lang w:val="de-DE"/>
        </w:rPr>
        <w:t xml:space="preserve">die </w:t>
      </w:r>
      <w:r w:rsidR="00A07612">
        <w:rPr>
          <w:rFonts w:ascii="Arial" w:hAnsi="Arial" w:cs="Arial"/>
          <w:bCs/>
          <w:sz w:val="20"/>
          <w:szCs w:val="24"/>
          <w:lang w:val="de-DE"/>
        </w:rPr>
        <w:t>Corona</w:t>
      </w:r>
      <w:r w:rsidR="0081735D">
        <w:rPr>
          <w:rFonts w:ascii="Arial" w:hAnsi="Arial" w:cs="Arial"/>
          <w:bCs/>
          <w:sz w:val="20"/>
          <w:szCs w:val="24"/>
          <w:lang w:val="de-DE"/>
        </w:rPr>
        <w:t>-Pandemie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beflügelt wurde.</w:t>
      </w:r>
      <w:r w:rsidR="00770FB5">
        <w:rPr>
          <w:rFonts w:ascii="Arial" w:hAnsi="Arial" w:cs="Arial"/>
          <w:bCs/>
          <w:sz w:val="20"/>
          <w:szCs w:val="24"/>
          <w:lang w:val="de-DE"/>
        </w:rPr>
        <w:br/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2022 folgte dann die </w:t>
      </w:r>
      <w:r w:rsidR="00CC1B9C">
        <w:rPr>
          <w:rFonts w:ascii="Arial" w:hAnsi="Arial" w:cs="Arial"/>
          <w:bCs/>
          <w:sz w:val="20"/>
          <w:szCs w:val="24"/>
          <w:lang w:val="de-DE"/>
        </w:rPr>
        <w:t>„</w:t>
      </w:r>
      <w:r w:rsidR="00A07612">
        <w:rPr>
          <w:rFonts w:ascii="Arial" w:hAnsi="Arial" w:cs="Arial"/>
          <w:bCs/>
          <w:sz w:val="20"/>
          <w:szCs w:val="24"/>
          <w:lang w:val="de-DE"/>
        </w:rPr>
        <w:t>Korrektur</w:t>
      </w:r>
      <w:r w:rsidR="00CC1B9C">
        <w:rPr>
          <w:rFonts w:ascii="Arial" w:hAnsi="Arial" w:cs="Arial"/>
          <w:bCs/>
          <w:sz w:val="20"/>
          <w:szCs w:val="24"/>
          <w:lang w:val="de-DE"/>
        </w:rPr>
        <w:t>“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dieser übermäßigen Steigerung, </w:t>
      </w:r>
      <w:r w:rsidR="0081735D">
        <w:rPr>
          <w:rFonts w:ascii="Arial" w:hAnsi="Arial" w:cs="Arial"/>
          <w:bCs/>
          <w:sz w:val="20"/>
          <w:szCs w:val="24"/>
          <w:lang w:val="de-DE"/>
        </w:rPr>
        <w:t>die von vielen</w:t>
      </w:r>
      <w:r w:rsidR="00A07612">
        <w:rPr>
          <w:rFonts w:ascii="Arial" w:hAnsi="Arial" w:cs="Arial"/>
          <w:bCs/>
          <w:sz w:val="20"/>
          <w:szCs w:val="24"/>
          <w:lang w:val="de-DE"/>
        </w:rPr>
        <w:t xml:space="preserve"> fälschlicherweise als Ende der Online-Erfolgswelle interpretiert </w:t>
      </w:r>
      <w:r w:rsidR="0081735D">
        <w:rPr>
          <w:rFonts w:ascii="Arial" w:hAnsi="Arial" w:cs="Arial"/>
          <w:bCs/>
          <w:sz w:val="20"/>
          <w:szCs w:val="24"/>
          <w:lang w:val="de-DE"/>
        </w:rPr>
        <w:t>wurde. Doch dem ist nicht so, denn der langfristige Trend</w:t>
      </w:r>
      <w:r w:rsidR="005310DC" w:rsidRPr="005310DC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81735D">
        <w:rPr>
          <w:rFonts w:ascii="Arial" w:hAnsi="Arial" w:cs="Arial"/>
          <w:bCs/>
          <w:sz w:val="20"/>
          <w:szCs w:val="24"/>
          <w:lang w:val="de-DE"/>
        </w:rPr>
        <w:t>zeigt klar in Richtung neue Höhen.</w:t>
      </w:r>
    </w:p>
    <w:p w14:paraId="40AE294A" w14:textId="0DD947DE" w:rsidR="00AE4C32" w:rsidRDefault="00CC1B9C" w:rsidP="00AE4C3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>Bereits in diesem Jahr</w:t>
      </w:r>
      <w:r w:rsidR="00AE4C32" w:rsidRPr="00AE4C32">
        <w:rPr>
          <w:rFonts w:ascii="Arial" w:hAnsi="Arial" w:cs="Arial"/>
          <w:bCs/>
          <w:sz w:val="20"/>
          <w:szCs w:val="24"/>
          <w:lang w:val="de-DE"/>
        </w:rPr>
        <w:t xml:space="preserve"> wird der Onlinehandel </w:t>
      </w:r>
      <w:r>
        <w:rPr>
          <w:rFonts w:ascii="Arial" w:hAnsi="Arial" w:cs="Arial"/>
          <w:bCs/>
          <w:sz w:val="20"/>
          <w:szCs w:val="24"/>
          <w:lang w:val="de-DE"/>
        </w:rPr>
        <w:t>in etwa</w:t>
      </w:r>
      <w:r w:rsidR="0081735D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>
        <w:rPr>
          <w:rFonts w:ascii="Arial" w:hAnsi="Arial" w:cs="Arial"/>
          <w:bCs/>
          <w:sz w:val="20"/>
          <w:szCs w:val="24"/>
          <w:lang w:val="de-DE"/>
        </w:rPr>
        <w:t>das Niveau</w:t>
      </w:r>
      <w:r w:rsidR="0081735D">
        <w:rPr>
          <w:rFonts w:ascii="Arial" w:hAnsi="Arial" w:cs="Arial"/>
          <w:bCs/>
          <w:sz w:val="20"/>
          <w:szCs w:val="24"/>
          <w:lang w:val="de-DE"/>
        </w:rPr>
        <w:t xml:space="preserve"> des bisherigen</w:t>
      </w:r>
      <w:r w:rsidR="002B0DC3">
        <w:rPr>
          <w:rFonts w:ascii="Arial" w:hAnsi="Arial" w:cs="Arial"/>
          <w:bCs/>
          <w:sz w:val="20"/>
          <w:szCs w:val="24"/>
          <w:lang w:val="de-DE"/>
        </w:rPr>
        <w:t xml:space="preserve"> Rekordjahr</w:t>
      </w:r>
      <w:r>
        <w:rPr>
          <w:rFonts w:ascii="Arial" w:hAnsi="Arial" w:cs="Arial"/>
          <w:bCs/>
          <w:sz w:val="20"/>
          <w:szCs w:val="24"/>
          <w:lang w:val="de-DE"/>
        </w:rPr>
        <w:t>e</w:t>
      </w:r>
      <w:r w:rsidR="002B0DC3">
        <w:rPr>
          <w:rFonts w:ascii="Arial" w:hAnsi="Arial" w:cs="Arial"/>
          <w:bCs/>
          <w:sz w:val="20"/>
          <w:szCs w:val="24"/>
          <w:lang w:val="de-DE"/>
        </w:rPr>
        <w:t xml:space="preserve">s 2021 </w:t>
      </w:r>
      <w:r>
        <w:rPr>
          <w:rFonts w:ascii="Arial" w:hAnsi="Arial" w:cs="Arial"/>
          <w:bCs/>
          <w:sz w:val="20"/>
          <w:szCs w:val="24"/>
          <w:lang w:val="de-DE"/>
        </w:rPr>
        <w:t>erreichen</w:t>
      </w:r>
      <w:r w:rsidR="00AE4C32" w:rsidRPr="00AE4C32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r w:rsidR="002B0DC3">
        <w:rPr>
          <w:rFonts w:ascii="Arial" w:hAnsi="Arial" w:cs="Arial"/>
          <w:bCs/>
          <w:sz w:val="20"/>
          <w:szCs w:val="24"/>
          <w:lang w:val="de-DE"/>
        </w:rPr>
        <w:t xml:space="preserve">Für </w:t>
      </w:r>
      <w:r w:rsidR="0081735D">
        <w:rPr>
          <w:rFonts w:ascii="Arial" w:hAnsi="Arial" w:cs="Arial"/>
          <w:bCs/>
          <w:sz w:val="20"/>
          <w:szCs w:val="24"/>
          <w:lang w:val="de-DE"/>
        </w:rPr>
        <w:t xml:space="preserve">die </w:t>
      </w:r>
      <w:r>
        <w:rPr>
          <w:rFonts w:ascii="Arial" w:hAnsi="Arial" w:cs="Arial"/>
          <w:bCs/>
          <w:sz w:val="20"/>
          <w:szCs w:val="24"/>
          <w:lang w:val="de-DE"/>
        </w:rPr>
        <w:t>kommenden Jahre</w:t>
      </w:r>
      <w:r w:rsidR="002B0DC3">
        <w:rPr>
          <w:rFonts w:ascii="Arial" w:hAnsi="Arial" w:cs="Arial"/>
          <w:bCs/>
          <w:sz w:val="20"/>
          <w:szCs w:val="24"/>
          <w:lang w:val="de-DE"/>
        </w:rPr>
        <w:t xml:space="preserve"> sind </w:t>
      </w:r>
      <w:r>
        <w:rPr>
          <w:rFonts w:ascii="Arial" w:hAnsi="Arial" w:cs="Arial"/>
          <w:bCs/>
          <w:sz w:val="20"/>
          <w:szCs w:val="24"/>
          <w:lang w:val="de-DE"/>
        </w:rPr>
        <w:t>sogar gänzlich</w:t>
      </w:r>
      <w:r w:rsidR="002B0DC3">
        <w:rPr>
          <w:rFonts w:ascii="Arial" w:hAnsi="Arial" w:cs="Arial"/>
          <w:bCs/>
          <w:sz w:val="20"/>
          <w:szCs w:val="24"/>
          <w:lang w:val="de-DE"/>
        </w:rPr>
        <w:t xml:space="preserve"> neue Sphären vorgesehen.</w:t>
      </w:r>
      <w:r w:rsidR="0090253A">
        <w:rPr>
          <w:rFonts w:ascii="Arial" w:hAnsi="Arial" w:cs="Arial"/>
          <w:bCs/>
          <w:sz w:val="20"/>
          <w:szCs w:val="24"/>
          <w:lang w:val="de-DE"/>
        </w:rPr>
        <w:t xml:space="preserve"> </w:t>
      </w:r>
    </w:p>
    <w:p w14:paraId="0B20B474" w14:textId="7272FDD2" w:rsidR="00B05AF9" w:rsidRPr="00B05AF9" w:rsidRDefault="0091463B" w:rsidP="00B05AF9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>In Bezug auf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neue Sphären dürften </w:t>
      </w:r>
      <w:r>
        <w:rPr>
          <w:rFonts w:ascii="Arial" w:hAnsi="Arial" w:cs="Arial"/>
          <w:bCs/>
          <w:sz w:val="20"/>
          <w:szCs w:val="24"/>
          <w:lang w:val="de-DE"/>
        </w:rPr>
        <w:t>insbesondere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="00B05AF9">
        <w:rPr>
          <w:rFonts w:ascii="Arial" w:hAnsi="Arial" w:cs="Arial"/>
          <w:bCs/>
          <w:sz w:val="20"/>
          <w:szCs w:val="24"/>
          <w:lang w:val="de-DE"/>
        </w:rPr>
        <w:t>Temu</w:t>
      </w:r>
      <w:proofErr w:type="spellEnd"/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und </w:t>
      </w:r>
      <w:proofErr w:type="spellStart"/>
      <w:r w:rsidR="00B05AF9">
        <w:rPr>
          <w:rFonts w:ascii="Arial" w:hAnsi="Arial" w:cs="Arial"/>
          <w:bCs/>
          <w:sz w:val="20"/>
          <w:szCs w:val="24"/>
          <w:lang w:val="de-DE"/>
        </w:rPr>
        <w:t>Shein</w:t>
      </w:r>
      <w:proofErr w:type="spellEnd"/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aktuell für </w:t>
      </w:r>
      <w:r>
        <w:rPr>
          <w:rFonts w:ascii="Arial" w:hAnsi="Arial" w:cs="Arial"/>
          <w:bCs/>
          <w:sz w:val="20"/>
          <w:szCs w:val="24"/>
          <w:lang w:val="de-DE"/>
        </w:rPr>
        <w:t>Aufsehen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sorgen. Zwar sind die beiden chinesischen Online-Pure-Player in den bisherigen Statistiken noch nicht erschienen, aber dennoch dramatisch im Aufstieg begriffen. </w:t>
      </w:r>
      <w:r w:rsidR="00443A78">
        <w:rPr>
          <w:rFonts w:ascii="Arial" w:hAnsi="Arial" w:cs="Arial"/>
          <w:bCs/>
          <w:sz w:val="20"/>
          <w:szCs w:val="24"/>
          <w:lang w:val="de-DE"/>
        </w:rPr>
        <w:t>Es dürfte allerdings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noch ein</w:t>
      </w:r>
      <w:r>
        <w:rPr>
          <w:rFonts w:ascii="Arial" w:hAnsi="Arial" w:cs="Arial"/>
          <w:bCs/>
          <w:sz w:val="20"/>
          <w:szCs w:val="24"/>
          <w:lang w:val="de-DE"/>
        </w:rPr>
        <w:t>ige Zeit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dauern, bis sie den Big Playern wie Amazon Konkurrenz machen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können</w:t>
      </w:r>
      <w:r w:rsidR="00B05AF9">
        <w:rPr>
          <w:rFonts w:ascii="Arial" w:hAnsi="Arial" w:cs="Arial"/>
          <w:bCs/>
          <w:sz w:val="20"/>
          <w:szCs w:val="24"/>
          <w:lang w:val="de-DE"/>
        </w:rPr>
        <w:t>, allein schon aufgrund der rechtlichen Rahmenbedingungen</w:t>
      </w:r>
      <w:r w:rsidR="0031480C">
        <w:rPr>
          <w:rFonts w:ascii="Arial" w:hAnsi="Arial" w:cs="Arial"/>
          <w:bCs/>
          <w:sz w:val="20"/>
          <w:szCs w:val="24"/>
          <w:lang w:val="de-DE"/>
        </w:rPr>
        <w:t xml:space="preserve"> hinsichtlich des Zolls. </w:t>
      </w:r>
      <w:r>
        <w:rPr>
          <w:rFonts w:ascii="Arial" w:hAnsi="Arial" w:cs="Arial"/>
          <w:bCs/>
          <w:sz w:val="20"/>
          <w:szCs w:val="24"/>
          <w:lang w:val="de-DE"/>
        </w:rPr>
        <w:t>Es bleibt daher abzuwarten, wie viel Marktanteil sie tatsächlich abspeisen.</w:t>
      </w:r>
      <w:r w:rsidR="00B05AF9">
        <w:rPr>
          <w:rFonts w:ascii="Arial" w:hAnsi="Arial" w:cs="Arial"/>
          <w:bCs/>
          <w:sz w:val="20"/>
          <w:szCs w:val="24"/>
          <w:lang w:val="de-DE"/>
        </w:rPr>
        <w:t xml:space="preserve"> </w:t>
      </w:r>
    </w:p>
    <w:p w14:paraId="2C39A5B3" w14:textId="6F33B66B" w:rsidR="00BC13F1" w:rsidRPr="00BC13F1" w:rsidRDefault="00B05AF9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 xml:space="preserve">Auch </w:t>
      </w:r>
      <w:r w:rsidRPr="00B05AF9">
        <w:rPr>
          <w:rFonts w:ascii="Arial" w:hAnsi="Arial" w:cs="Arial"/>
          <w:bCs/>
          <w:sz w:val="20"/>
          <w:szCs w:val="24"/>
          <w:lang w:val="de-DE"/>
        </w:rPr>
        <w:t xml:space="preserve">2023 war nur ein </w:t>
      </w:r>
      <w:r w:rsidR="006D56D9">
        <w:rPr>
          <w:rFonts w:ascii="Arial" w:hAnsi="Arial" w:cs="Arial"/>
          <w:bCs/>
          <w:sz w:val="20"/>
          <w:szCs w:val="24"/>
          <w:lang w:val="de-DE"/>
        </w:rPr>
        <w:t>„</w:t>
      </w:r>
      <w:r w:rsidRPr="00B05AF9">
        <w:rPr>
          <w:rFonts w:ascii="Arial" w:hAnsi="Arial" w:cs="Arial"/>
          <w:bCs/>
          <w:sz w:val="20"/>
          <w:szCs w:val="24"/>
          <w:lang w:val="de-DE"/>
        </w:rPr>
        <w:t>Schluckauf</w:t>
      </w:r>
      <w:r w:rsidR="006D56D9">
        <w:rPr>
          <w:rFonts w:ascii="Arial" w:hAnsi="Arial" w:cs="Arial"/>
          <w:bCs/>
          <w:sz w:val="20"/>
          <w:szCs w:val="24"/>
          <w:lang w:val="de-DE"/>
        </w:rPr>
        <w:t>“</w:t>
      </w:r>
      <w:r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r w:rsidR="0091463B">
        <w:rPr>
          <w:rFonts w:ascii="Arial" w:hAnsi="Arial" w:cs="Arial"/>
          <w:bCs/>
          <w:sz w:val="20"/>
          <w:szCs w:val="24"/>
          <w:lang w:val="de-DE"/>
        </w:rPr>
        <w:t>D</w:t>
      </w:r>
      <w:r w:rsidR="0091463B" w:rsidRPr="0091463B">
        <w:rPr>
          <w:rFonts w:ascii="Arial" w:hAnsi="Arial" w:cs="Arial"/>
          <w:bCs/>
          <w:sz w:val="20"/>
          <w:szCs w:val="24"/>
          <w:lang w:val="de-DE"/>
        </w:rPr>
        <w:t>er Onlinehandel setzt seinen Aufwärtstrend fort, wenn auch nicht allzu rasant!</w:t>
      </w:r>
    </w:p>
    <w:p w14:paraId="16A86A62" w14:textId="77777777" w:rsidR="00163C6F" w:rsidRDefault="00163C6F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6B7A59D" w14:textId="55650FC1" w:rsidR="005D66DF" w:rsidRPr="006D56D9" w:rsidRDefault="0062336F" w:rsidP="0062336F">
      <w:pPr>
        <w:spacing w:line="360" w:lineRule="auto"/>
        <w:rPr>
          <w:rFonts w:ascii="Arial" w:hAnsi="Arial" w:cs="Arial"/>
          <w:b/>
        </w:rPr>
      </w:pPr>
      <w:r w:rsidRPr="006D56D9">
        <w:rPr>
          <w:rFonts w:ascii="Arial" w:hAnsi="Arial" w:cs="Arial"/>
          <w:b/>
        </w:rPr>
        <w:t>Anmerkung</w:t>
      </w:r>
    </w:p>
    <w:p w14:paraId="2BD4B296" w14:textId="4210AD17" w:rsidR="00D726D4" w:rsidRDefault="00AE4C32" w:rsidP="00AE4C32">
      <w:pPr>
        <w:spacing w:line="360" w:lineRule="auto"/>
        <w:rPr>
          <w:rFonts w:ascii="Arial" w:hAnsi="Arial" w:cs="Arial"/>
          <w:sz w:val="20"/>
          <w:szCs w:val="20"/>
        </w:rPr>
      </w:pPr>
      <w:r w:rsidRPr="00AE4C32">
        <w:rPr>
          <w:rFonts w:ascii="Arial" w:hAnsi="Arial" w:cs="Arial"/>
          <w:sz w:val="20"/>
          <w:szCs w:val="20"/>
        </w:rPr>
        <w:t>Der Anteil des Onlinehandels errechnet sich aus den jährlichen aufsummierten Unternehmensumsätzen im Verhältnis zu den gesamten Konsumausgaben der privaten Haushalte</w:t>
      </w:r>
      <w:r>
        <w:rPr>
          <w:rFonts w:ascii="Arial" w:hAnsi="Arial" w:cs="Arial"/>
          <w:sz w:val="20"/>
          <w:szCs w:val="20"/>
        </w:rPr>
        <w:t>.</w:t>
      </w:r>
    </w:p>
    <w:p w14:paraId="1B10783F" w14:textId="77777777" w:rsidR="00AE4C32" w:rsidRPr="002F6781" w:rsidRDefault="00AE4C32" w:rsidP="00D726D4">
      <w:pPr>
        <w:rPr>
          <w:rFonts w:ascii="Arial" w:hAnsi="Arial" w:cs="Arial"/>
          <w:b/>
          <w:highlight w:val="yellow"/>
        </w:rPr>
      </w:pPr>
    </w:p>
    <w:p w14:paraId="53ED27E6" w14:textId="3621054A" w:rsidR="00B76AB6" w:rsidRPr="006D56D9" w:rsidRDefault="0010083A" w:rsidP="00D726D4">
      <w:pPr>
        <w:rPr>
          <w:rFonts w:ascii="Arial" w:hAnsi="Arial" w:cs="Arial"/>
          <w:b/>
        </w:rPr>
      </w:pPr>
      <w:r w:rsidRPr="006D56D9">
        <w:rPr>
          <w:rFonts w:ascii="Arial" w:hAnsi="Arial" w:cs="Arial"/>
          <w:b/>
        </w:rPr>
        <w:t xml:space="preserve">Zur Studie </w:t>
      </w:r>
    </w:p>
    <w:p w14:paraId="3944BB7D" w14:textId="77777777" w:rsidR="001038D4" w:rsidRPr="001038D4" w:rsidRDefault="001038D4" w:rsidP="001038D4">
      <w:pPr>
        <w:spacing w:line="360" w:lineRule="auto"/>
        <w:rPr>
          <w:rFonts w:ascii="Arial" w:hAnsi="Arial" w:cs="Arial"/>
          <w:sz w:val="20"/>
          <w:szCs w:val="20"/>
        </w:rPr>
      </w:pPr>
      <w:r w:rsidRPr="001038D4">
        <w:rPr>
          <w:rFonts w:ascii="Arial" w:hAnsi="Arial" w:cs="Arial"/>
          <w:sz w:val="20"/>
          <w:szCs w:val="20"/>
        </w:rPr>
        <w:t xml:space="preserve">Die Studie </w:t>
      </w:r>
      <w:r w:rsidRPr="00BB1DF8">
        <w:rPr>
          <w:rFonts w:ascii="Arial" w:hAnsi="Arial" w:cs="Arial"/>
          <w:b/>
          <w:bCs/>
          <w:sz w:val="20"/>
          <w:szCs w:val="20"/>
        </w:rPr>
        <w:t>Onlinehandel Österreich</w:t>
      </w:r>
      <w:r w:rsidRPr="001038D4">
        <w:rPr>
          <w:rFonts w:ascii="Arial" w:hAnsi="Arial" w:cs="Arial"/>
          <w:sz w:val="20"/>
          <w:szCs w:val="20"/>
        </w:rPr>
        <w:t xml:space="preserve"> stellt die aktuelle und künftige Situation des B2C-Onlinehandels in Österreich dar. Die Datensammlung erlaubt erstmals eine nach Branchen und Unternehmen aufgegliederte Darstellung des Internethandels in Österreich. Die Zahlen </w:t>
      </w:r>
      <w:r w:rsidRPr="001038D4">
        <w:rPr>
          <w:rFonts w:ascii="Arial" w:hAnsi="Arial" w:cs="Arial"/>
          <w:sz w:val="20"/>
          <w:szCs w:val="20"/>
        </w:rPr>
        <w:lastRenderedPageBreak/>
        <w:t>umfassen alle Warenumsätze, die von Privatpersonen über das Internet in Österreich getätigt wurden.</w:t>
      </w:r>
    </w:p>
    <w:p w14:paraId="59A08DB1" w14:textId="00D6772E" w:rsidR="0065716E" w:rsidRPr="00761226" w:rsidRDefault="0010083A" w:rsidP="008824F7">
      <w:pPr>
        <w:spacing w:line="360" w:lineRule="auto"/>
        <w:rPr>
          <w:rFonts w:ascii="Arial" w:hAnsi="Arial" w:cs="Arial"/>
          <w:color w:val="009ADB"/>
          <w:sz w:val="20"/>
          <w:szCs w:val="20"/>
          <w:u w:val="single"/>
        </w:rPr>
      </w:pPr>
      <w:r w:rsidRPr="00E666D4">
        <w:rPr>
          <w:rFonts w:ascii="Arial" w:hAnsi="Arial" w:cs="Arial"/>
          <w:sz w:val="20"/>
          <w:szCs w:val="20"/>
        </w:rPr>
        <w:t xml:space="preserve">Die Studie </w:t>
      </w:r>
      <w:r w:rsidRPr="00E666D4">
        <w:rPr>
          <w:rFonts w:ascii="Arial" w:hAnsi="Arial" w:cs="Arial"/>
          <w:b/>
          <w:bCs/>
          <w:sz w:val="20"/>
          <w:szCs w:val="20"/>
        </w:rPr>
        <w:t>„</w:t>
      </w:r>
      <w:r w:rsidR="001038D4" w:rsidRPr="00E666D4">
        <w:rPr>
          <w:rFonts w:ascii="Arial" w:hAnsi="Arial" w:cs="Arial"/>
          <w:b/>
          <w:bCs/>
          <w:sz w:val="20"/>
          <w:szCs w:val="20"/>
        </w:rPr>
        <w:t>Onlinehandel</w:t>
      </w:r>
      <w:r w:rsidR="00C858A3" w:rsidRPr="00E666D4">
        <w:rPr>
          <w:rFonts w:ascii="Arial" w:hAnsi="Arial" w:cs="Arial"/>
          <w:b/>
          <w:bCs/>
          <w:sz w:val="20"/>
          <w:szCs w:val="20"/>
        </w:rPr>
        <w:t xml:space="preserve"> Österreich</w:t>
      </w:r>
      <w:r w:rsidR="00646970" w:rsidRPr="00E666D4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E666D4">
        <w:rPr>
          <w:rFonts w:ascii="Arial" w:hAnsi="Arial" w:cs="Arial"/>
          <w:b/>
          <w:bCs/>
          <w:sz w:val="20"/>
          <w:szCs w:val="20"/>
        </w:rPr>
        <w:t xml:space="preserve"> Ausgabe 202</w:t>
      </w:r>
      <w:r w:rsidR="007F5D76" w:rsidRPr="00E666D4">
        <w:rPr>
          <w:rFonts w:ascii="Arial" w:hAnsi="Arial" w:cs="Arial"/>
          <w:b/>
          <w:bCs/>
          <w:sz w:val="20"/>
          <w:szCs w:val="20"/>
        </w:rPr>
        <w:t>4</w:t>
      </w:r>
      <w:r w:rsidRPr="00E666D4">
        <w:rPr>
          <w:rFonts w:ascii="Arial" w:hAnsi="Arial" w:cs="Arial"/>
          <w:b/>
          <w:bCs/>
          <w:sz w:val="20"/>
          <w:szCs w:val="20"/>
        </w:rPr>
        <w:t>“</w:t>
      </w:r>
      <w:r w:rsidRPr="00E666D4">
        <w:rPr>
          <w:rFonts w:ascii="Arial" w:hAnsi="Arial" w:cs="Arial"/>
          <w:sz w:val="20"/>
          <w:szCs w:val="20"/>
        </w:rPr>
        <w:t xml:space="preserve"> ist </w:t>
      </w:r>
      <w:r w:rsidR="007F5D76" w:rsidRPr="00E666D4">
        <w:rPr>
          <w:rFonts w:ascii="Arial" w:hAnsi="Arial" w:cs="Arial"/>
          <w:sz w:val="20"/>
          <w:szCs w:val="20"/>
        </w:rPr>
        <w:t xml:space="preserve">für </w:t>
      </w:r>
      <w:r w:rsidRPr="00E666D4">
        <w:rPr>
          <w:rFonts w:ascii="Arial" w:hAnsi="Arial" w:cs="Arial"/>
          <w:sz w:val="20"/>
          <w:szCs w:val="20"/>
        </w:rPr>
        <w:t xml:space="preserve">€ </w:t>
      </w:r>
      <w:r w:rsidR="001038D4" w:rsidRPr="00E666D4">
        <w:rPr>
          <w:rFonts w:ascii="Arial" w:hAnsi="Arial" w:cs="Arial"/>
          <w:sz w:val="20"/>
          <w:szCs w:val="20"/>
        </w:rPr>
        <w:t>790</w:t>
      </w:r>
      <w:r w:rsidRPr="00E666D4">
        <w:rPr>
          <w:rFonts w:ascii="Arial" w:hAnsi="Arial" w:cs="Arial"/>
          <w:sz w:val="20"/>
          <w:szCs w:val="20"/>
        </w:rPr>
        <w:t xml:space="preserve">,- (zzgl. 20% MwSt.) bei RegioData erhältlich. Nähere Informationen unter </w:t>
      </w:r>
      <w:hyperlink r:id="rId10" w:history="1">
        <w:r w:rsidRPr="00E666D4">
          <w:rPr>
            <w:rStyle w:val="Hyperlink"/>
            <w:rFonts w:ascii="Arial" w:hAnsi="Arial" w:cs="Arial"/>
            <w:color w:val="009ADB"/>
            <w:sz w:val="20"/>
            <w:szCs w:val="20"/>
          </w:rPr>
          <w:t>www.regiodata.eu</w:t>
        </w:r>
      </w:hyperlink>
    </w:p>
    <w:p w14:paraId="15F033E6" w14:textId="3CBA7ED5" w:rsidR="0010083A" w:rsidRPr="00F6164D" w:rsidRDefault="0010083A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F6164D">
        <w:rPr>
          <w:rFonts w:ascii="Arial" w:hAnsi="Arial" w:cs="Arial"/>
          <w:b/>
          <w:sz w:val="20"/>
          <w:szCs w:val="20"/>
        </w:rPr>
        <w:t>Pressekontakt</w:t>
      </w:r>
      <w:r w:rsidRPr="00F6164D">
        <w:rPr>
          <w:rFonts w:ascii="Arial" w:hAnsi="Arial" w:cs="Arial"/>
          <w:sz w:val="20"/>
          <w:szCs w:val="20"/>
        </w:rPr>
        <w:t xml:space="preserve">: Amela Salihovic, M.A., T +43 1 585 76 27-50, </w:t>
      </w:r>
      <w:hyperlink r:id="rId11" w:history="1">
        <w:r w:rsidRPr="00F6164D">
          <w:rPr>
            <w:rStyle w:val="Hyperlink"/>
            <w:rFonts w:ascii="Arial" w:hAnsi="Arial" w:cs="Arial"/>
            <w:color w:val="009ADB"/>
            <w:sz w:val="20"/>
            <w:szCs w:val="20"/>
          </w:rPr>
          <w:t>a.salihovic@regiodata.eu</w:t>
        </w:r>
      </w:hyperlink>
    </w:p>
    <w:p w14:paraId="3B03C417" w14:textId="77777777" w:rsidR="0010083A" w:rsidRPr="00644633" w:rsidRDefault="0010083A" w:rsidP="0010083A">
      <w:pPr>
        <w:rPr>
          <w:rFonts w:ascii="Arial" w:hAnsi="Arial" w:cs="Arial"/>
        </w:rPr>
      </w:pPr>
      <w:r w:rsidRPr="00644633">
        <w:rPr>
          <w:rFonts w:ascii="Arial" w:hAnsi="Arial" w:cs="Arial"/>
        </w:rPr>
        <w:t xml:space="preserve"> </w:t>
      </w:r>
    </w:p>
    <w:p w14:paraId="1A866F6A" w14:textId="77777777" w:rsidR="0010083A" w:rsidRPr="00644633" w:rsidRDefault="0010083A" w:rsidP="0010083A">
      <w:pPr>
        <w:rPr>
          <w:rFonts w:ascii="Arial" w:hAnsi="Arial" w:cs="Arial"/>
          <w:b/>
        </w:rPr>
      </w:pPr>
      <w:r w:rsidRPr="00644633">
        <w:rPr>
          <w:rFonts w:ascii="Arial" w:hAnsi="Arial" w:cs="Arial"/>
          <w:b/>
        </w:rPr>
        <w:t>RegioData Research GmbH</w:t>
      </w:r>
    </w:p>
    <w:p w14:paraId="326CECCE" w14:textId="76FC47C5" w:rsidR="0010083A" w:rsidRDefault="0010083A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F6164D">
        <w:rPr>
          <w:rFonts w:ascii="Arial" w:hAnsi="Arial" w:cs="Arial"/>
          <w:sz w:val="20"/>
          <w:szCs w:val="20"/>
        </w:rPr>
        <w:t xml:space="preserve">Die RegioData Research GmbH mit Sitz in Wien und München ist Spezialist bei regionalen Wirtschaftsdaten in Europa. </w:t>
      </w:r>
      <w:r w:rsidR="008824F7" w:rsidRPr="008824F7">
        <w:rPr>
          <w:rFonts w:ascii="Arial" w:hAnsi="Arial" w:cs="Arial"/>
          <w:sz w:val="20"/>
          <w:szCs w:val="20"/>
        </w:rPr>
        <w:t xml:space="preserve">Seit mehr als </w:t>
      </w:r>
      <w:r w:rsidR="00EC6240">
        <w:rPr>
          <w:rFonts w:ascii="Arial" w:hAnsi="Arial" w:cs="Arial"/>
          <w:sz w:val="20"/>
          <w:szCs w:val="20"/>
        </w:rPr>
        <w:t>20 Jahren</w:t>
      </w:r>
      <w:r w:rsidR="008824F7" w:rsidRPr="008824F7">
        <w:rPr>
          <w:rFonts w:ascii="Arial" w:hAnsi="Arial" w:cs="Arial"/>
          <w:sz w:val="20"/>
          <w:szCs w:val="20"/>
        </w:rPr>
        <w:t xml:space="preserve"> widmen wir uns der Recherche, Berechnung und Analyse von Daten und Strukturen in den europäischen Consumer- und </w:t>
      </w:r>
      <w:r w:rsidR="008824F7">
        <w:rPr>
          <w:rFonts w:ascii="Arial" w:hAnsi="Arial" w:cs="Arial"/>
          <w:sz w:val="20"/>
          <w:szCs w:val="20"/>
        </w:rPr>
        <w:t>Real-Estate Märkten</w:t>
      </w:r>
      <w:r w:rsidR="008824F7" w:rsidRPr="008824F7">
        <w:rPr>
          <w:rFonts w:ascii="Arial" w:hAnsi="Arial" w:cs="Arial"/>
          <w:sz w:val="20"/>
          <w:szCs w:val="20"/>
        </w:rPr>
        <w:t xml:space="preserve">. </w:t>
      </w:r>
      <w:r w:rsidRPr="00F6164D">
        <w:rPr>
          <w:rFonts w:ascii="Arial" w:hAnsi="Arial" w:cs="Arial"/>
          <w:sz w:val="20"/>
          <w:szCs w:val="20"/>
        </w:rPr>
        <w:t xml:space="preserve">Wir liefern </w:t>
      </w:r>
      <w:r w:rsidR="008824F7">
        <w:rPr>
          <w:rFonts w:ascii="Arial" w:hAnsi="Arial" w:cs="Arial"/>
          <w:sz w:val="20"/>
          <w:szCs w:val="20"/>
        </w:rPr>
        <w:t xml:space="preserve">fundierte </w:t>
      </w:r>
      <w:r w:rsidRPr="00F6164D">
        <w:rPr>
          <w:rFonts w:ascii="Arial" w:hAnsi="Arial" w:cs="Arial"/>
          <w:sz w:val="20"/>
          <w:szCs w:val="20"/>
        </w:rPr>
        <w:t xml:space="preserve">Entscheidungsgrundlagen für </w:t>
      </w:r>
      <w:r w:rsidR="008824F7">
        <w:rPr>
          <w:rFonts w:ascii="Arial" w:hAnsi="Arial" w:cs="Arial"/>
          <w:sz w:val="20"/>
          <w:szCs w:val="20"/>
        </w:rPr>
        <w:t xml:space="preserve">Unternehmen im </w:t>
      </w:r>
      <w:r w:rsidRPr="00F6164D">
        <w:rPr>
          <w:rFonts w:ascii="Arial" w:hAnsi="Arial" w:cs="Arial"/>
          <w:sz w:val="20"/>
          <w:szCs w:val="20"/>
        </w:rPr>
        <w:t xml:space="preserve">Handel, </w:t>
      </w:r>
      <w:r w:rsidR="0004253B">
        <w:rPr>
          <w:rFonts w:ascii="Arial" w:hAnsi="Arial" w:cs="Arial"/>
          <w:sz w:val="20"/>
          <w:szCs w:val="20"/>
        </w:rPr>
        <w:t>Immobilienwesen</w:t>
      </w:r>
      <w:r w:rsidRPr="00F6164D">
        <w:rPr>
          <w:rFonts w:ascii="Arial" w:hAnsi="Arial" w:cs="Arial"/>
          <w:sz w:val="20"/>
          <w:szCs w:val="20"/>
        </w:rPr>
        <w:t xml:space="preserve"> und </w:t>
      </w:r>
      <w:r w:rsidR="008824F7">
        <w:rPr>
          <w:rFonts w:ascii="Arial" w:hAnsi="Arial" w:cs="Arial"/>
          <w:sz w:val="20"/>
          <w:szCs w:val="20"/>
        </w:rPr>
        <w:t>Finanzsektor</w:t>
      </w:r>
      <w:r w:rsidRPr="00F6164D">
        <w:rPr>
          <w:rFonts w:ascii="Arial" w:hAnsi="Arial" w:cs="Arial"/>
          <w:sz w:val="20"/>
          <w:szCs w:val="20"/>
        </w:rPr>
        <w:t>. Aktuell, klar und sicher.</w:t>
      </w:r>
    </w:p>
    <w:p w14:paraId="41A44929" w14:textId="77777777" w:rsidR="0010083A" w:rsidRDefault="0010083A"/>
    <w:p w14:paraId="194B4E44" w14:textId="77777777" w:rsidR="0010083A" w:rsidRDefault="0010083A"/>
    <w:sectPr w:rsidR="0010083A" w:rsidSect="0010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3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ADED" w14:textId="77777777" w:rsidR="00A9204A" w:rsidRDefault="00A9204A" w:rsidP="0010083A">
      <w:pPr>
        <w:spacing w:after="0" w:line="240" w:lineRule="auto"/>
      </w:pPr>
      <w:r>
        <w:separator/>
      </w:r>
    </w:p>
  </w:endnote>
  <w:endnote w:type="continuationSeparator" w:id="0">
    <w:p w14:paraId="6AE088F1" w14:textId="77777777" w:rsidR="00A9204A" w:rsidRDefault="00A9204A" w:rsidP="001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1682" w14:textId="1B5F1BC3" w:rsidR="0078278D" w:rsidRPr="0078278D" w:rsidRDefault="0078278D" w:rsidP="0078278D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C05DA9" wp14:editId="39D5F5EF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189508621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64BD" w14:textId="110E643D" w:rsidR="0078278D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5DA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71.35pt;margin-top:-4.2pt;width:24.7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n6FwIAACs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" filled="f" stroked="f" strokeweight=".5pt">
              <v:textbox>
                <w:txbxContent>
                  <w:p w14:paraId="25DC64BD" w14:textId="110E643D" w:rsidR="0078278D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48ADFC" wp14:editId="5F47866B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300037983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16BBF" w14:textId="77777777" w:rsidR="0078278D" w:rsidRDefault="0078278D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48ADFC" id="Ellipse 1" o:spid="_x0000_s1027" style="position:absolute;left:0;text-align:left;margin-left:-71.4pt;margin-top:-6.65pt;width:24.75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Nb/6s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13116BBF" w14:textId="77777777" w:rsidR="0078278D" w:rsidRDefault="0078278D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>RegioData Research Analyse</w:t>
    </w:r>
    <w:r>
      <w:rPr>
        <w:rFonts w:ascii="Arial" w:hAnsi="Arial" w:cs="Arial"/>
        <w:sz w:val="16"/>
        <w:szCs w:val="16"/>
      </w:rPr>
      <w:t xml:space="preserve">: </w:t>
    </w:r>
    <w:r w:rsidR="00FC2234">
      <w:rPr>
        <w:rFonts w:ascii="Arial" w:hAnsi="Arial" w:cs="Arial"/>
        <w:sz w:val="16"/>
        <w:szCs w:val="16"/>
      </w:rPr>
      <w:t>Onlinehandel</w:t>
    </w:r>
    <w:r w:rsidR="00761226">
      <w:rPr>
        <w:rFonts w:ascii="Arial" w:hAnsi="Arial" w:cs="Arial"/>
        <w:sz w:val="16"/>
        <w:szCs w:val="16"/>
      </w:rPr>
      <w:t xml:space="preserve"> Österreich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D4E2" w14:textId="10B8B013" w:rsidR="00535506" w:rsidRPr="0065716E" w:rsidRDefault="0065716E" w:rsidP="0065716E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633F04" wp14:editId="20757085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97994527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70C3B" w14:textId="432565B1" w:rsidR="0065716E" w:rsidRPr="0078278D" w:rsidRDefault="0065716E" w:rsidP="0065716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3F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1.35pt;margin-top:-4.2pt;width:24.7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ciGg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" filled="f" stroked="f" strokeweight=".5pt">
              <v:textbox>
                <w:txbxContent>
                  <w:p w14:paraId="70970C3B" w14:textId="432565B1" w:rsidR="0065716E" w:rsidRPr="0078278D" w:rsidRDefault="0065716E" w:rsidP="0065716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6A5FA7" wp14:editId="0FE4727F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1193111185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4ADECC" w14:textId="77777777" w:rsidR="0065716E" w:rsidRDefault="0065716E" w:rsidP="006571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6A5FA7" id="_x0000_s1029" style="position:absolute;left:0;text-align:left;margin-left:-71.4pt;margin-top:-6.65pt;width:24.7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Ds8Cw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0C4ADECC" w14:textId="77777777" w:rsidR="0065716E" w:rsidRDefault="0065716E" w:rsidP="0065716E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>RegioData Research Analyse</w:t>
    </w:r>
    <w:r w:rsidR="00761226">
      <w:rPr>
        <w:rFonts w:ascii="Arial" w:hAnsi="Arial" w:cs="Arial"/>
        <w:sz w:val="16"/>
        <w:szCs w:val="16"/>
      </w:rPr>
      <w:t xml:space="preserve">: </w:t>
    </w:r>
    <w:r w:rsidR="00FC2234">
      <w:rPr>
        <w:rFonts w:ascii="Arial" w:hAnsi="Arial" w:cs="Arial"/>
        <w:sz w:val="16"/>
        <w:szCs w:val="16"/>
      </w:rPr>
      <w:t>Onlinehandel</w:t>
    </w:r>
    <w:r w:rsidR="00761226">
      <w:rPr>
        <w:rFonts w:ascii="Arial" w:hAnsi="Arial" w:cs="Arial"/>
        <w:sz w:val="16"/>
        <w:szCs w:val="16"/>
      </w:rPr>
      <w:t xml:space="preserve"> Österreich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B6A3" w14:textId="2B0A656D" w:rsidR="00046AA4" w:rsidRPr="0010083A" w:rsidRDefault="00046AA4" w:rsidP="0010083A">
    <w:pPr>
      <w:pStyle w:val="Fuzeile"/>
      <w:tabs>
        <w:tab w:val="clear" w:pos="4536"/>
        <w:tab w:val="clear" w:pos="9072"/>
        <w:tab w:val="right" w:pos="8505"/>
      </w:tabs>
      <w:ind w:left="-11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DF553F" wp14:editId="3BD6170C">
              <wp:simplePos x="0" y="0"/>
              <wp:positionH relativeFrom="column">
                <wp:posOffset>-905790</wp:posOffset>
              </wp:positionH>
              <wp:positionV relativeFrom="paragraph">
                <wp:posOffset>-48862</wp:posOffset>
              </wp:positionV>
              <wp:extent cx="314259" cy="255319"/>
              <wp:effectExtent l="0" t="0" r="0" b="0"/>
              <wp:wrapNone/>
              <wp:docPr id="103887710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9A9D1" w14:textId="2D3B30A3" w:rsidR="00046AA4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F553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71.3pt;margin-top:-3.85pt;width:24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wGw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" filled="f" stroked="f" strokeweight=".5pt">
              <v:textbox>
                <w:txbxContent>
                  <w:p w14:paraId="2A69A9D1" w14:textId="2D3B30A3" w:rsidR="00046AA4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3EF3F0" wp14:editId="4D210A17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705600862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4A8F4D" w14:textId="77777777" w:rsidR="00046AA4" w:rsidRDefault="00046AA4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3EF3F0" id="_x0000_s1031" style="position:absolute;left:0;text-align:left;margin-left:-71.4pt;margin-top:-6.65pt;width:24.75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" fillcolor="#009adb" stroked="f" strokeweight="2pt">
              <v:textbox>
                <w:txbxContent>
                  <w:p w14:paraId="6A4A8F4D" w14:textId="77777777" w:rsidR="00046AA4" w:rsidRDefault="00046AA4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>RegioData Research Analyse</w:t>
    </w:r>
    <w:r>
      <w:rPr>
        <w:rFonts w:ascii="Arial" w:hAnsi="Arial" w:cs="Arial"/>
        <w:sz w:val="16"/>
        <w:szCs w:val="16"/>
      </w:rPr>
      <w:t xml:space="preserve">: </w:t>
    </w:r>
    <w:r w:rsidR="00FC2234">
      <w:rPr>
        <w:rFonts w:ascii="Arial" w:hAnsi="Arial" w:cs="Arial"/>
        <w:sz w:val="16"/>
        <w:szCs w:val="16"/>
      </w:rPr>
      <w:t>Onlinehandel</w:t>
    </w:r>
    <w:r w:rsidR="00535506">
      <w:rPr>
        <w:rFonts w:ascii="Arial" w:hAnsi="Arial" w:cs="Arial"/>
        <w:sz w:val="16"/>
        <w:szCs w:val="16"/>
      </w:rPr>
      <w:t xml:space="preserve"> Österreich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5685" w14:textId="77777777" w:rsidR="00A9204A" w:rsidRDefault="00A9204A" w:rsidP="0010083A">
      <w:pPr>
        <w:spacing w:after="0" w:line="240" w:lineRule="auto"/>
      </w:pPr>
      <w:r>
        <w:separator/>
      </w:r>
    </w:p>
  </w:footnote>
  <w:footnote w:type="continuationSeparator" w:id="0">
    <w:p w14:paraId="7C16F1C9" w14:textId="77777777" w:rsidR="00A9204A" w:rsidRDefault="00A9204A" w:rsidP="0010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9A01" w14:textId="67562FA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2816" behindDoc="1" locked="0" layoutInCell="1" allowOverlap="1" wp14:anchorId="706FCEBF" wp14:editId="0C5B597F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1001198795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A672" w14:textId="482461F9" w:rsidR="0065716E" w:rsidRDefault="0065716E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91008" behindDoc="1" locked="0" layoutInCell="1" allowOverlap="1" wp14:anchorId="36CF60DA" wp14:editId="4CC36B67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621304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EA1F" w14:textId="0E8E645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0768" behindDoc="1" locked="0" layoutInCell="1" allowOverlap="1" wp14:anchorId="07ACE80E" wp14:editId="0F4F1145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1420630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8D7"/>
    <w:multiLevelType w:val="hybridMultilevel"/>
    <w:tmpl w:val="09242C78"/>
    <w:lvl w:ilvl="0" w:tplc="D3040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0"/>
    <w:multiLevelType w:val="hybridMultilevel"/>
    <w:tmpl w:val="6082B6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8620">
    <w:abstractNumId w:val="1"/>
  </w:num>
  <w:num w:numId="2" w16cid:durableId="150053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A"/>
    <w:rsid w:val="000200FD"/>
    <w:rsid w:val="00025554"/>
    <w:rsid w:val="0004253B"/>
    <w:rsid w:val="00046AA4"/>
    <w:rsid w:val="00065304"/>
    <w:rsid w:val="000D2F26"/>
    <w:rsid w:val="000D7586"/>
    <w:rsid w:val="000E4AFE"/>
    <w:rsid w:val="000F6636"/>
    <w:rsid w:val="0010083A"/>
    <w:rsid w:val="001038D4"/>
    <w:rsid w:val="00126A94"/>
    <w:rsid w:val="001344DD"/>
    <w:rsid w:val="00163C6F"/>
    <w:rsid w:val="001C1838"/>
    <w:rsid w:val="001C214A"/>
    <w:rsid w:val="001D382D"/>
    <w:rsid w:val="0020350C"/>
    <w:rsid w:val="002040AE"/>
    <w:rsid w:val="0021199D"/>
    <w:rsid w:val="00223CF7"/>
    <w:rsid w:val="002374B9"/>
    <w:rsid w:val="002B0DC3"/>
    <w:rsid w:val="002B2B85"/>
    <w:rsid w:val="002C7234"/>
    <w:rsid w:val="002E5581"/>
    <w:rsid w:val="002F6781"/>
    <w:rsid w:val="0030039A"/>
    <w:rsid w:val="00303905"/>
    <w:rsid w:val="003056A2"/>
    <w:rsid w:val="0031480C"/>
    <w:rsid w:val="00315DCA"/>
    <w:rsid w:val="0032154F"/>
    <w:rsid w:val="00322CA2"/>
    <w:rsid w:val="0035516D"/>
    <w:rsid w:val="00374E3F"/>
    <w:rsid w:val="00391C95"/>
    <w:rsid w:val="003A1955"/>
    <w:rsid w:val="00403D15"/>
    <w:rsid w:val="00417F7B"/>
    <w:rsid w:val="00443A78"/>
    <w:rsid w:val="0045106A"/>
    <w:rsid w:val="0046365A"/>
    <w:rsid w:val="00476847"/>
    <w:rsid w:val="0048443C"/>
    <w:rsid w:val="00510209"/>
    <w:rsid w:val="00510899"/>
    <w:rsid w:val="00524758"/>
    <w:rsid w:val="00527668"/>
    <w:rsid w:val="005310DC"/>
    <w:rsid w:val="00535506"/>
    <w:rsid w:val="005A1955"/>
    <w:rsid w:val="005A5173"/>
    <w:rsid w:val="005B6A48"/>
    <w:rsid w:val="005D66DF"/>
    <w:rsid w:val="00602E06"/>
    <w:rsid w:val="006117E0"/>
    <w:rsid w:val="00614A4A"/>
    <w:rsid w:val="0062336F"/>
    <w:rsid w:val="00646970"/>
    <w:rsid w:val="0065716E"/>
    <w:rsid w:val="00660E4E"/>
    <w:rsid w:val="00682B4B"/>
    <w:rsid w:val="006A0A97"/>
    <w:rsid w:val="006B74EE"/>
    <w:rsid w:val="006D2388"/>
    <w:rsid w:val="006D56D9"/>
    <w:rsid w:val="006E6A40"/>
    <w:rsid w:val="006F30BC"/>
    <w:rsid w:val="007531FD"/>
    <w:rsid w:val="00761226"/>
    <w:rsid w:val="00770FB5"/>
    <w:rsid w:val="00772BB2"/>
    <w:rsid w:val="0078278D"/>
    <w:rsid w:val="007F5D76"/>
    <w:rsid w:val="008121E7"/>
    <w:rsid w:val="0081735D"/>
    <w:rsid w:val="008274B8"/>
    <w:rsid w:val="00835E46"/>
    <w:rsid w:val="00851F4A"/>
    <w:rsid w:val="00863201"/>
    <w:rsid w:val="008651F6"/>
    <w:rsid w:val="00874251"/>
    <w:rsid w:val="008824F7"/>
    <w:rsid w:val="008C6B21"/>
    <w:rsid w:val="008E0516"/>
    <w:rsid w:val="008F463D"/>
    <w:rsid w:val="0090253A"/>
    <w:rsid w:val="0091463B"/>
    <w:rsid w:val="00923F30"/>
    <w:rsid w:val="009250AA"/>
    <w:rsid w:val="00940405"/>
    <w:rsid w:val="00975A4B"/>
    <w:rsid w:val="00994F42"/>
    <w:rsid w:val="009A3572"/>
    <w:rsid w:val="009B179F"/>
    <w:rsid w:val="00A07612"/>
    <w:rsid w:val="00A168AF"/>
    <w:rsid w:val="00A1765D"/>
    <w:rsid w:val="00A9204A"/>
    <w:rsid w:val="00AE4C32"/>
    <w:rsid w:val="00AE510F"/>
    <w:rsid w:val="00AF3BE5"/>
    <w:rsid w:val="00B0379E"/>
    <w:rsid w:val="00B05AF9"/>
    <w:rsid w:val="00B36432"/>
    <w:rsid w:val="00B5008C"/>
    <w:rsid w:val="00B51F01"/>
    <w:rsid w:val="00B76AB6"/>
    <w:rsid w:val="00B8728C"/>
    <w:rsid w:val="00B90524"/>
    <w:rsid w:val="00BB1DF8"/>
    <w:rsid w:val="00BC13F1"/>
    <w:rsid w:val="00BD63A9"/>
    <w:rsid w:val="00BE7FC2"/>
    <w:rsid w:val="00C0259C"/>
    <w:rsid w:val="00C17046"/>
    <w:rsid w:val="00C67444"/>
    <w:rsid w:val="00C858A3"/>
    <w:rsid w:val="00CC1B9C"/>
    <w:rsid w:val="00D07A76"/>
    <w:rsid w:val="00D253CC"/>
    <w:rsid w:val="00D62EA1"/>
    <w:rsid w:val="00D726D4"/>
    <w:rsid w:val="00DA4E28"/>
    <w:rsid w:val="00DC6893"/>
    <w:rsid w:val="00DD0C57"/>
    <w:rsid w:val="00E45990"/>
    <w:rsid w:val="00E51826"/>
    <w:rsid w:val="00E666D4"/>
    <w:rsid w:val="00EA6877"/>
    <w:rsid w:val="00EC6240"/>
    <w:rsid w:val="00F174AF"/>
    <w:rsid w:val="00F36959"/>
    <w:rsid w:val="00F4660E"/>
    <w:rsid w:val="00F540BC"/>
    <w:rsid w:val="00F5719B"/>
    <w:rsid w:val="00F643E6"/>
    <w:rsid w:val="00F819C8"/>
    <w:rsid w:val="00F82EB6"/>
    <w:rsid w:val="00F8314A"/>
    <w:rsid w:val="00F84ED2"/>
    <w:rsid w:val="00F9389C"/>
    <w:rsid w:val="00FA023D"/>
    <w:rsid w:val="00FB1FEC"/>
    <w:rsid w:val="00FB3D13"/>
    <w:rsid w:val="00FC087E"/>
    <w:rsid w:val="00FC1D6A"/>
    <w:rsid w:val="00FC2234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E3905C"/>
  <w15:docId w15:val="{6C918441-C55E-447F-A101-DF200E5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83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8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8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8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83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83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8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8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8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8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8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83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83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83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83A"/>
  </w:style>
  <w:style w:type="paragraph" w:styleId="Fuzeile">
    <w:name w:val="footer"/>
    <w:basedOn w:val="Standard"/>
    <w:link w:val="Fu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83A"/>
  </w:style>
  <w:style w:type="character" w:styleId="Hyperlink">
    <w:name w:val="Hyperlink"/>
    <w:basedOn w:val="Absatz-Standardschriftart"/>
    <w:uiPriority w:val="99"/>
    <w:unhideWhenUsed/>
    <w:rsid w:val="001008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F4A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F4A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58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alihovic@regiodat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dat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A2B9-339F-4847-9290-BA0A376D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RegioData – Amela Salihovic</dc:creator>
  <cp:keywords/>
  <dc:description/>
  <cp:lastModifiedBy>RegioData – Amela Salihovic</cp:lastModifiedBy>
  <cp:revision>77</cp:revision>
  <cp:lastPrinted>2024-02-07T10:02:00Z</cp:lastPrinted>
  <dcterms:created xsi:type="dcterms:W3CDTF">2024-02-07T09:40:00Z</dcterms:created>
  <dcterms:modified xsi:type="dcterms:W3CDTF">2024-06-03T12:45:00Z</dcterms:modified>
</cp:coreProperties>
</file>